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left"/>
        <w:rPr/>
      </w:pPr>
      <w:bookmarkStart w:id="0" w:name="_Hlk100757351"/>
      <w:bookmarkEnd w:id="0"/>
      <w:r>
        <w:rPr/>
        <w:t>様式４－２</w:t>
      </w:r>
    </w:p>
    <w:tbl>
      <w:tblPr>
        <w:tblW w:w="4850" w:type="pct"/>
        <w:jc w:val="left"/>
        <w:tblInd w:w="108" w:type="dxa"/>
        <w:tblLayout w:type="fixed"/>
        <w:tblCellMar>
          <w:top w:w="113" w:type="dxa"/>
          <w:left w:w="108" w:type="dxa"/>
          <w:bottom w:w="0" w:type="dxa"/>
          <w:right w:w="108" w:type="dxa"/>
        </w:tblCellMar>
        <w:tblLook w:firstRow="1" w:noVBand="0" w:lastRow="1" w:firstColumn="1" w:lastColumn="1" w:noHBand="0" w:val="01e0"/>
      </w:tblPr>
      <w:tblGrid>
        <w:gridCol w:w="9348"/>
      </w:tblGrid>
      <w:tr>
        <w:trPr>
          <w:trHeight w:val="458"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w:t>　業務実施方針</w:t>
            </w:r>
          </w:p>
        </w:tc>
      </w:tr>
      <w:tr>
        <w:trPr>
          <w:trHeight w:val="13629" w:hRule="atLeast"/>
        </w:trPr>
        <w:tc>
          <w:tcPr>
            <w:tcW w:w="934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1"/>
              </w:rPr>
            </w:pPr>
            <w:r>
              <w:rPr>
                <w:szCs w:val="21"/>
              </w:rPr>
              <mc:AlternateContent>
                <mc:Choice Requires="wps">
                  <w:drawing>
                    <wp:anchor behindDoc="0" distT="0" distB="17780" distL="0" distR="26670" simplePos="0" locked="0" layoutInCell="0" allowOverlap="1" relativeHeight="2" wp14:anchorId="2DD078C1">
                      <wp:simplePos x="0" y="0"/>
                      <wp:positionH relativeFrom="column">
                        <wp:posOffset>123190</wp:posOffset>
                      </wp:positionH>
                      <wp:positionV relativeFrom="paragraph">
                        <wp:posOffset>2847340</wp:posOffset>
                      </wp:positionV>
                      <wp:extent cx="5593080" cy="1811655"/>
                      <wp:effectExtent l="5715" t="6350" r="5715" b="5080"/>
                      <wp:wrapNone/>
                      <wp:docPr id="1" name="AutoShape 21"/>
                      <a:graphic xmlns:a="http://schemas.openxmlformats.org/drawingml/2006/main">
                        <a:graphicData uri="http://schemas.microsoft.com/office/word/2010/wordprocessingShape">
                          <wps:wsp>
                            <wps:cNvSpPr/>
                            <wps:spPr>
                              <a:xfrm>
                                <a:off x="0" y="0"/>
                                <a:ext cx="5592960" cy="181152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24"/>
                                    <w:widowControl w:val="false"/>
                                    <w:ind w:left="220" w:hanging="220"/>
                                    <w:jc w:val="left"/>
                                    <w:rPr>
                                      <w:rFonts w:cs="ＭＳ 明朝"/>
                                      <w:color w:val="000000"/>
                                      <w:szCs w:val="21"/>
                                    </w:rPr>
                                  </w:pPr>
                                  <w:r>
                                    <w:rPr>
                                      <w:rFonts w:cs="ＭＳ 明朝"/>
                                      <w:color w:val="000000"/>
                                      <w:szCs w:val="21"/>
                                    </w:rPr>
                                    <w:t>・提案は、文章での表現を原則として、基本的考え方を簡潔に記述すること。</w:t>
                                  </w:r>
                                </w:p>
                                <w:p>
                                  <w:pPr>
                                    <w:pStyle w:val="Style24"/>
                                    <w:widowControl w:val="false"/>
                                    <w:ind w:left="220" w:hanging="220"/>
                                    <w:jc w:val="left"/>
                                    <w:rPr>
                                      <w:rFonts w:cs="ＭＳ 明朝"/>
                                      <w:color w:val="000000"/>
                                      <w:szCs w:val="21"/>
                                    </w:rPr>
                                  </w:pPr>
                                  <w:r>
                                    <w:rPr>
                                      <w:rFonts w:cs="ＭＳ 明朝"/>
                                      <w:color w:val="000000"/>
                                      <w:szCs w:val="21"/>
                                    </w:rPr>
                                    <w:t>・文章を補完するために必要な視覚的表現については、最小限の範囲とし、具体的な建物の設計又はこれに類するものに基づいた表現としてはならない。</w:t>
                                  </w:r>
                                </w:p>
                                <w:p>
                                  <w:pPr>
                                    <w:pStyle w:val="Style24"/>
                                    <w:widowControl w:val="false"/>
                                    <w:ind w:left="220" w:hanging="220"/>
                                    <w:jc w:val="left"/>
                                    <w:rPr>
                                      <w:rFonts w:cs="ＭＳ 明朝"/>
                                      <w:color w:val="000000"/>
                                      <w:szCs w:val="21"/>
                                    </w:rPr>
                                  </w:pPr>
                                  <w:r>
                                    <w:rPr>
                                      <w:rFonts w:cs="ＭＳ 明朝"/>
                                      <w:color w:val="000000"/>
                                      <w:szCs w:val="21"/>
                                    </w:rPr>
                                    <w:t>・表、イメージスケッチ、略図等をカラーで表現することは構わない。</w:t>
                                  </w:r>
                                </w:p>
                                <w:p>
                                  <w:pPr>
                                    <w:pStyle w:val="Style24"/>
                                    <w:widowControl w:val="false"/>
                                    <w:ind w:left="220" w:hanging="220"/>
                                    <w:jc w:val="left"/>
                                    <w:rPr>
                                      <w:rFonts w:cs="ＭＳ 明朝"/>
                                      <w:color w:val="000000"/>
                                      <w:szCs w:val="21"/>
                                    </w:rPr>
                                  </w:pPr>
                                  <w:r>
                                    <w:rPr>
                                      <w:rFonts w:cs="ＭＳ 明朝"/>
                                      <w:color w:val="000000"/>
                                      <w:szCs w:val="21"/>
                                    </w:rPr>
                                    <w:t>・具体的な設計図、模型（模型写真含む）等を使用してはならない。</w:t>
                                  </w:r>
                                </w:p>
                                <w:p>
                                  <w:pPr>
                                    <w:pStyle w:val="Style24"/>
                                    <w:widowControl w:val="false"/>
                                    <w:ind w:left="220" w:hanging="220"/>
                                    <w:jc w:val="left"/>
                                    <w:rPr>
                                      <w:rFonts w:cs="ＭＳ 明朝"/>
                                      <w:color w:val="000000"/>
                                      <w:szCs w:val="21"/>
                                    </w:rPr>
                                  </w:pPr>
                                  <w:r>
                                    <w:rPr>
                                      <w:rFonts w:cs="ＭＳ 明朝"/>
                                      <w:color w:val="000000"/>
                                      <w:szCs w:val="21"/>
                                    </w:rPr>
                                    <w:t>・使用する言語、通貨及び単位は、日本語、日本国通貨、日本の標準時及び計量法（平成４年法律第５１号）に定める単位とすること。</w:t>
                                  </w:r>
                                </w:p>
                              </w:txbxContent>
                            </wps:txbx>
                            <wps:bodyPr lIns="74160" rIns="74160" tIns="9000" bIns="9000" anchor="t" upright="1">
                              <a:noAutofit/>
                            </wps:bodyPr>
                          </wps:wsp>
                        </a:graphicData>
                      </a:graphic>
                    </wp:anchor>
                  </w:drawing>
                </mc:Choice>
                <mc:Fallback>
                  <w:pict/>
                </mc:Fallback>
              </mc:AlternateContent>
            </w:r>
            <w:bookmarkStart w:id="1" w:name="_Hlk100757351"/>
            <w:bookmarkStart w:id="2" w:name="_GoBack"/>
            <w:bookmarkStart w:id="3" w:name="_Hlk100757351"/>
            <w:bookmarkStart w:id="4" w:name="_GoBack"/>
            <w:bookmarkEnd w:id="3"/>
            <w:bookmarkEnd w:id="4"/>
          </w:p>
        </w:tc>
      </w:tr>
    </w:tbl>
    <w:p>
      <w:pPr>
        <w:pStyle w:val="Normal"/>
        <w:spacing w:lineRule="auto" w:line="276"/>
        <w:jc w:val="left"/>
        <w:rPr>
          <w:rFonts w:ascii="ＭＳ ゴシック" w:hAnsi="ＭＳ ゴシック" w:eastAsia="ＭＳ ゴシック"/>
          <w:sz w:val="18"/>
          <w:szCs w:val="18"/>
        </w:rPr>
      </w:pPr>
      <w:r>
        <w:rPr/>
      </w:r>
    </w:p>
    <w:sectPr>
      <w:type w:val="nextPage"/>
      <w:pgSz w:w="11906" w:h="16838"/>
      <w:pgMar w:left="1134" w:right="1134" w:gutter="0" w:header="0" w:top="851" w:footer="0" w:bottom="85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Arial">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6dcb"/>
    <w:pPr>
      <w:widowControl w:val="false"/>
      <w:bidi w:val="0"/>
      <w:spacing w:before="0" w:after="0"/>
      <w:jc w:val="both"/>
    </w:pPr>
    <w:rPr>
      <w:rFonts w:ascii="ＭＳ 明朝" w:hAnsi="ＭＳ 明朝" w:eastAsia="ＭＳ 明朝" w:cs="Times New Roman"/>
      <w:color w:val="auto"/>
      <w:kern w:val="0"/>
      <w:sz w:val="22"/>
      <w:szCs w:val="24"/>
      <w:lang w:val="en-US" w:eastAsia="ja-JP" w:bidi="ar-SA"/>
    </w:rPr>
  </w:style>
  <w:style w:type="paragraph" w:styleId="4">
    <w:name w:val="Heading 4"/>
    <w:basedOn w:val="Style17"/>
    <w:next w:val="Normal"/>
    <w:link w:val="41"/>
    <w:autoRedefine/>
    <w:qFormat/>
    <w:rsid w:val="00843c40"/>
    <w:pPr>
      <w:keepLines/>
      <w:widowControl/>
      <w:ind w:left="840" w:hanging="0"/>
      <w:jc w:val="center"/>
      <w:outlineLvl w:val="3"/>
    </w:pPr>
    <w:rPr>
      <w:bCs/>
      <w:szCs w:val="21"/>
    </w:rPr>
  </w:style>
  <w:style w:type="character" w:styleId="DefaultParagraphFont" w:default="1">
    <w:name w:val="Default Paragraph Font"/>
    <w:uiPriority w:val="1"/>
    <w:semiHidden/>
    <w:unhideWhenUsed/>
    <w:qFormat/>
    <w:rPr/>
  </w:style>
  <w:style w:type="character" w:styleId="Style13" w:customStyle="1">
    <w:name w:val="本文 (文字)"/>
    <w:uiPriority w:val="99"/>
    <w:semiHidden/>
    <w:qFormat/>
    <w:rsid w:val="001a1c59"/>
    <w:rPr>
      <w:rFonts w:ascii="Century" w:hAnsi="Century" w:eastAsia="ＭＳ 明朝" w:cs="Times New Roman"/>
      <w:szCs w:val="24"/>
    </w:rPr>
  </w:style>
  <w:style w:type="character" w:styleId="Style14" w:customStyle="1">
    <w:name w:val="ヘッダー (文字)"/>
    <w:qFormat/>
    <w:rsid w:val="00843c40"/>
    <w:rPr>
      <w:rFonts w:ascii="Century" w:hAnsi="Century" w:eastAsia="ＭＳ 明朝" w:cs="Times New Roman"/>
      <w:szCs w:val="24"/>
    </w:rPr>
  </w:style>
  <w:style w:type="character" w:styleId="41" w:customStyle="1">
    <w:name w:val="見出し 4 (文字)"/>
    <w:qFormat/>
    <w:rsid w:val="00843c40"/>
    <w:rPr>
      <w:rFonts w:ascii="ＭＳ 明朝" w:hAnsi="ＭＳ 明朝" w:eastAsia="ＭＳ 明朝" w:cs="Times New Roman"/>
      <w:bCs/>
      <w:szCs w:val="21"/>
    </w:rPr>
  </w:style>
  <w:style w:type="character" w:styleId="Style15" w:customStyle="1">
    <w:name w:val="フッター (文字)"/>
    <w:uiPriority w:val="99"/>
    <w:qFormat/>
    <w:rsid w:val="00f47074"/>
    <w:rPr>
      <w:rFonts w:ascii="Century" w:hAnsi="Century" w:eastAsia="ＭＳ 明朝" w:cs="Times New Roman"/>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link w:val="Style13"/>
    <w:uiPriority w:val="99"/>
    <w:semiHidden/>
    <w:unhideWhenUsed/>
    <w:rsid w:val="001a1c59"/>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1" w:customStyle="1">
    <w:name w:val="タイトル 1"/>
    <w:basedOn w:val="Style17"/>
    <w:next w:val="Normal"/>
    <w:qFormat/>
    <w:rsid w:val="001a1c59"/>
    <w:pPr>
      <w:jc w:val="center"/>
    </w:pPr>
    <w:rPr>
      <w:rFonts w:ascii="Arial" w:hAnsi="Arial" w:eastAsia="ＭＳ ゴシック"/>
      <w:sz w:val="48"/>
    </w:rPr>
  </w:style>
  <w:style w:type="paragraph" w:styleId="Style21">
    <w:name w:val="ヘッダーとフッター"/>
    <w:basedOn w:val="Normal"/>
    <w:qFormat/>
    <w:pPr/>
    <w:rPr/>
  </w:style>
  <w:style w:type="paragraph" w:styleId="Style22">
    <w:name w:val="Header"/>
    <w:basedOn w:val="Normal"/>
    <w:link w:val="Style14"/>
    <w:rsid w:val="00843c40"/>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f47074"/>
    <w:pPr>
      <w:tabs>
        <w:tab w:val="clear" w:pos="840"/>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1</Pages>
  <Words>239</Words>
  <Characters>239</Characters>
  <CharactersWithSpaces>240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2022-06-07T01:19:00Z</dcterms:created>
  <dc:creator/>
  <dc:description/>
  <dc:language>ja-JP</dc:language>
  <cp:lastModifiedBy/>
  <dcterms:modified xsi:type="dcterms:W3CDTF">2023-08-23T01:13:00Z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