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7D" w:rsidRPr="004C7C7D" w:rsidRDefault="004C7C7D" w:rsidP="004C7C7D">
      <w:pPr>
        <w:spacing w:line="360" w:lineRule="auto"/>
        <w:rPr>
          <w:rFonts w:ascii="ＭＳ 明朝" w:eastAsia="ＭＳ 明朝" w:hAnsi="ＭＳ 明朝"/>
        </w:rPr>
      </w:pPr>
      <w:r w:rsidRPr="004C7C7D">
        <w:rPr>
          <w:rFonts w:ascii="ＭＳ 明朝" w:eastAsia="ＭＳ 明朝" w:hAnsi="ＭＳ 明朝" w:hint="eastAsia"/>
        </w:rPr>
        <w:t>様式第</w:t>
      </w:r>
      <w:r w:rsidRPr="004C7C7D">
        <w:rPr>
          <w:rFonts w:ascii="ＭＳ 明朝" w:eastAsia="ＭＳ 明朝" w:hAnsi="ＭＳ 明朝"/>
        </w:rPr>
        <w:t>2号(第5条関係)</w:t>
      </w:r>
    </w:p>
    <w:p w:rsidR="004C7C7D" w:rsidRPr="004C7C7D" w:rsidRDefault="004C7C7D" w:rsidP="004C7C7D">
      <w:pPr>
        <w:spacing w:line="360" w:lineRule="auto"/>
        <w:rPr>
          <w:rFonts w:ascii="ＭＳ 明朝" w:eastAsia="ＭＳ 明朝" w:hAnsi="ＭＳ 明朝"/>
        </w:rPr>
      </w:pPr>
    </w:p>
    <w:p w:rsidR="004C7C7D" w:rsidRPr="004C7C7D" w:rsidRDefault="004C7C7D" w:rsidP="004C7C7D">
      <w:pPr>
        <w:spacing w:line="360" w:lineRule="auto"/>
        <w:jc w:val="center"/>
        <w:rPr>
          <w:rFonts w:ascii="ＭＳ 明朝" w:eastAsia="ＭＳ 明朝" w:hAnsi="ＭＳ 明朝"/>
          <w:sz w:val="32"/>
          <w:szCs w:val="32"/>
        </w:rPr>
      </w:pPr>
      <w:r w:rsidRPr="004C7C7D">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4C7C7D">
        <w:rPr>
          <w:rFonts w:ascii="ＭＳ 明朝" w:eastAsia="ＭＳ 明朝" w:hAnsi="ＭＳ 明朝"/>
          <w:sz w:val="32"/>
          <w:szCs w:val="32"/>
        </w:rPr>
        <w:t>(1)</w:t>
      </w:r>
    </w:p>
    <w:p w:rsidR="004C7C7D" w:rsidRPr="004C7C7D" w:rsidRDefault="004C7C7D" w:rsidP="004C7C7D">
      <w:pPr>
        <w:spacing w:line="360" w:lineRule="auto"/>
        <w:rPr>
          <w:rFonts w:ascii="ＭＳ 明朝" w:eastAsia="ＭＳ 明朝" w:hAnsi="ＭＳ 明朝"/>
        </w:rPr>
      </w:pPr>
    </w:p>
    <w:p w:rsidR="004C7C7D" w:rsidRPr="004C7C7D" w:rsidRDefault="004C7C7D" w:rsidP="004C7C7D">
      <w:pPr>
        <w:spacing w:line="360" w:lineRule="auto"/>
        <w:rPr>
          <w:rFonts w:ascii="ＭＳ 明朝" w:eastAsia="ＭＳ 明朝" w:hAnsi="ＭＳ 明朝"/>
        </w:rPr>
      </w:pPr>
      <w:r>
        <w:rPr>
          <w:rFonts w:ascii="ＭＳ 明朝" w:eastAsia="ＭＳ 明朝" w:hAnsi="ＭＳ 明朝" w:hint="eastAsia"/>
        </w:rPr>
        <w:t xml:space="preserve">羽曳野市長　</w:t>
      </w:r>
      <w:r w:rsidRPr="004C7C7D">
        <w:rPr>
          <w:rFonts w:ascii="ＭＳ 明朝" w:eastAsia="ＭＳ 明朝" w:hAnsi="ＭＳ 明朝" w:hint="eastAsia"/>
        </w:rPr>
        <w:t>様</w:t>
      </w:r>
    </w:p>
    <w:p w:rsidR="004C7C7D" w:rsidRPr="004C7C7D" w:rsidRDefault="004C7C7D" w:rsidP="004C7C7D">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住所</w:t>
      </w:r>
      <w:r w:rsidRPr="004C7C7D">
        <w:rPr>
          <w:rFonts w:ascii="ＭＳ 明朝" w:eastAsia="ＭＳ 明朝" w:hAnsi="ＭＳ 明朝"/>
        </w:rPr>
        <w:t>(所在地)</w:t>
      </w:r>
    </w:p>
    <w:p w:rsidR="004C7C7D" w:rsidRPr="004C7C7D" w:rsidRDefault="004C7C7D" w:rsidP="004C7C7D">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商号又は名称</w:t>
      </w:r>
    </w:p>
    <w:p w:rsidR="004C7C7D" w:rsidRPr="004C7C7D" w:rsidRDefault="001A4F09" w:rsidP="004C7C7D">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4863465</wp:posOffset>
                </wp:positionH>
                <wp:positionV relativeFrom="paragraph">
                  <wp:posOffset>27305</wp:posOffset>
                </wp:positionV>
                <wp:extent cx="304800" cy="320040"/>
                <wp:effectExtent l="0" t="0" r="19050" b="22860"/>
                <wp:wrapNone/>
                <wp:docPr id="1" name="楕円 1"/>
                <wp:cNvGraphicFramePr/>
                <a:graphic xmlns:a="http://schemas.openxmlformats.org/drawingml/2006/main">
                  <a:graphicData uri="http://schemas.microsoft.com/office/word/2010/wordprocessingShape">
                    <wps:wsp>
                      <wps:cNvSpPr/>
                      <wps:spPr>
                        <a:xfrm>
                          <a:off x="0" y="0"/>
                          <a:ext cx="304800" cy="32004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7C6F9" id="楕円 1" o:spid="_x0000_s1026" style="position:absolute;left:0;text-align:left;margin-left:382.95pt;margin-top:2.15pt;width:2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IvrAIAAKYFAAAOAAAAZHJzL2Uyb0RvYy54bWysVFFu2zAM/R+wOwj6X+2k6doFdYqgQYcB&#10;RRusHfqtylItQBY1SYmTHaA32BF6tO0coyTH6dZiH8P8IUsi+Ug+kTw927SarIXzCkxFRwclJcJw&#10;qJV5qOiX24t3J5T4wEzNNBhR0a3w9Gz29s1pZ6diDA3oWjiCIMZPO1vRJgQ7LQrPG9EyfwBWGBRK&#10;cC0LeHQPRe1Yh+itLsZl+b7owNXWARfe4+0iC+ks4UspeLiW0otAdEUxtpBWl9b7uBazUzZ9cMw2&#10;ivdhsH+IomXKoNMBasECIyunXkC1ijvwIMMBh7YAKRUXKQfMZlT+kc1Nw6xIuSA53g40+f8Hy6/W&#10;S0dUjW9HiWEtPtHPp+8/Hh/JKHLTWT9FlRu7dP3J4zYmupGujX9MgWwSn9uBT7EJhOPlYTk5KZF1&#10;jqJDfK1J4rvYG1vnw0cBLYmbigqtlfUxYzZl60sf0Cdq77TitYELpXV6NW1Ih7ij46Nk4EGrOgqj&#10;Wqofca4dWTN8+bBJ2SDWb1oReMF8k5X81i8gxKxRTxv8xexzvmkXtlpEcG0+C4mcYYbj7DpW694b&#10;41yYMMqihtUi4x+V+PXwQ3y9MwSMyBLDH7B7gNexc5S9fjQVqdgH4/JvgWXjwSJ5BhMG41YZcK8B&#10;aMyq95z1dyRlaiJL91BvsaIc5Fbzll8opPmS+bBkDnsL6wHnRbjGRWrAF4R+R0kD7ttr91EfSx6l&#10;lHTYqxX1X1fMCUr0J4PN8GE0wdIiIR0mR8djPLjnkvvnErNqzwGLAgseo0vbqB/0bisdtHc4VubR&#10;K4qY4ei7ojy43eE85BmCg4mL+TypYUNbFi7NjeURPLIaC+x2c8ec7Ss8YGtcwa6vX1R51o2WBuar&#10;AFKlFtjz2vONwyAVTj+44rR5fk5a+/E6+wUAAP//AwBQSwMEFAAGAAgAAAAhAAG+Q+3fAAAACAEA&#10;AA8AAABkcnMvZG93bnJldi54bWxMj81OwzAQhO9IvIO1SNyo0/80jVNVSDlQiQpKL7258TaJiNdR&#10;7Dbp27Oc4Dia0cw36Wawjbhh52tHCsajCARS4UxNpYLjV/4Sg/BBk9GNI1RwRw+b7PEh1YlxPX3i&#10;7RBKwSXkE62gCqFNpPRFhVb7kWuR2Lu4zurAsiul6XTP5baRkyhaSKtr4oVKt/haYfF9uFoF+ds+&#10;35Gk0/3SH2OcrD52+ftWqeenYbsGEXAIf2H4xWd0yJjp7K5kvGgULBfzFUcVzKYg2I/HU9ZnBfPZ&#10;EmSWyv8Hsh8AAAD//wMAUEsBAi0AFAAGAAgAAAAhALaDOJL+AAAA4QEAABMAAAAAAAAAAAAAAAAA&#10;AAAAAFtDb250ZW50X1R5cGVzXS54bWxQSwECLQAUAAYACAAAACEAOP0h/9YAAACUAQAACwAAAAAA&#10;AAAAAAAAAAAvAQAAX3JlbHMvLnJlbHNQSwECLQAUAAYACAAAACEAWj7yL6wCAACmBQAADgAAAAAA&#10;AAAAAAAAAAAuAgAAZHJzL2Uyb0RvYy54bWxQSwECLQAUAAYACAAAACEAAb5D7d8AAAAIAQAADwAA&#10;AAAAAAAAAAAAAAAGBQAAZHJzL2Rvd25yZXYueG1sUEsFBgAAAAAEAAQA8wAAABIGAAAAAA==&#10;" filled="f" strokecolor="black [3213]" strokeweight=".25pt">
                <v:stroke dashstyle="1 1" joinstyle="miter"/>
              </v:oval>
            </w:pict>
          </mc:Fallback>
        </mc:AlternateContent>
      </w:r>
      <w:r w:rsidR="004C7C7D">
        <w:rPr>
          <w:rFonts w:ascii="ＭＳ 明朝" w:eastAsia="ＭＳ 明朝" w:hAnsi="ＭＳ 明朝"/>
        </w:rPr>
        <w:tab/>
      </w:r>
      <w:r w:rsidR="004C7C7D">
        <w:rPr>
          <w:rFonts w:ascii="ＭＳ 明朝" w:eastAsia="ＭＳ 明朝" w:hAnsi="ＭＳ 明朝"/>
        </w:rPr>
        <w:tab/>
      </w:r>
      <w:r w:rsidR="004C7C7D">
        <w:rPr>
          <w:rFonts w:ascii="ＭＳ 明朝" w:eastAsia="ＭＳ 明朝" w:hAnsi="ＭＳ 明朝"/>
        </w:rPr>
        <w:tab/>
      </w:r>
      <w:r w:rsidR="004C7C7D">
        <w:rPr>
          <w:rFonts w:ascii="ＭＳ 明朝" w:eastAsia="ＭＳ 明朝" w:hAnsi="ＭＳ 明朝"/>
        </w:rPr>
        <w:tab/>
      </w:r>
      <w:r w:rsidR="004C7C7D">
        <w:rPr>
          <w:rFonts w:ascii="ＭＳ 明朝" w:eastAsia="ＭＳ 明朝" w:hAnsi="ＭＳ 明朝"/>
        </w:rPr>
        <w:tab/>
      </w:r>
      <w:r w:rsidR="004C7C7D" w:rsidRPr="004C7C7D">
        <w:rPr>
          <w:rFonts w:ascii="ＭＳ 明朝" w:eastAsia="ＭＳ 明朝" w:hAnsi="ＭＳ 明朝" w:hint="eastAsia"/>
        </w:rPr>
        <w:t xml:space="preserve">代表者職氏名　　　　　　　　　　　</w:t>
      </w:r>
      <w:r w:rsidR="004C7C7D" w:rsidRPr="001A4F09">
        <w:rPr>
          <w:rFonts w:ascii="ＭＳ 明朝" w:eastAsia="ＭＳ 明朝" w:hAnsi="ＭＳ 明朝" w:hint="eastAsia"/>
          <w:sz w:val="12"/>
          <w:szCs w:val="12"/>
        </w:rPr>
        <w:t>実印</w:t>
      </w:r>
    </w:p>
    <w:p w:rsidR="004C7C7D" w:rsidRPr="004C7C7D" w:rsidRDefault="004C7C7D" w:rsidP="004C7C7D">
      <w:pPr>
        <w:spacing w:line="360" w:lineRule="auto"/>
        <w:rPr>
          <w:rFonts w:ascii="ＭＳ 明朝" w:eastAsia="ＭＳ 明朝" w:hAnsi="ＭＳ 明朝"/>
        </w:rPr>
      </w:pPr>
      <w:bookmarkStart w:id="0" w:name="_GoBack"/>
      <w:bookmarkEnd w:id="0"/>
    </w:p>
    <w:p w:rsidR="004C7C7D" w:rsidRPr="004C7C7D" w:rsidRDefault="004C7C7D" w:rsidP="004C7C7D">
      <w:pPr>
        <w:spacing w:line="360" w:lineRule="auto"/>
        <w:ind w:firstLineChars="100" w:firstLine="210"/>
        <w:rPr>
          <w:rFonts w:ascii="ＭＳ 明朝" w:eastAsia="ＭＳ 明朝" w:hAnsi="ＭＳ 明朝"/>
        </w:rPr>
      </w:pPr>
      <w:r w:rsidRPr="004C7C7D">
        <w:rPr>
          <w:rFonts w:ascii="ＭＳ 明朝" w:eastAsia="ＭＳ 明朝" w:hAnsi="ＭＳ 明朝" w:hint="eastAsia"/>
        </w:rPr>
        <w:t>私儀、このたび、羽曳野市排水設備指定工事店として指定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4C7C7D" w:rsidRPr="004C7C7D" w:rsidRDefault="004C7C7D" w:rsidP="004C7C7D">
      <w:pPr>
        <w:spacing w:line="360" w:lineRule="auto"/>
        <w:ind w:firstLineChars="100" w:firstLine="210"/>
        <w:rPr>
          <w:rFonts w:ascii="ＭＳ 明朝" w:eastAsia="ＭＳ 明朝" w:hAnsi="ＭＳ 明朝"/>
        </w:rPr>
      </w:pPr>
      <w:r w:rsidRPr="004C7C7D">
        <w:rPr>
          <w:rFonts w:ascii="ＭＳ 明朝" w:eastAsia="ＭＳ 明朝" w:hAnsi="ＭＳ 明朝" w:hint="eastAsia"/>
        </w:rPr>
        <w:t>また、羽曳野市排水設備指定工事店に関する規則第</w:t>
      </w:r>
      <w:r w:rsidRPr="004C7C7D">
        <w:rPr>
          <w:rFonts w:ascii="ＭＳ 明朝" w:eastAsia="ＭＳ 明朝" w:hAnsi="ＭＳ 明朝"/>
        </w:rPr>
        <w:t>5条に規定する以下の要件を満たしていることを誓約いたします。</w:t>
      </w:r>
    </w:p>
    <w:p w:rsidR="004C7C7D" w:rsidRPr="004C7C7D" w:rsidRDefault="004C7C7D" w:rsidP="004C7C7D">
      <w:pPr>
        <w:spacing w:line="360" w:lineRule="auto"/>
        <w:rPr>
          <w:rFonts w:ascii="ＭＳ 明朝" w:eastAsia="ＭＳ 明朝" w:hAnsi="ＭＳ 明朝"/>
        </w:rPr>
      </w:pPr>
    </w:p>
    <w:p w:rsidR="004C7C7D" w:rsidRPr="004C7C7D" w:rsidRDefault="004C7C7D" w:rsidP="004C7C7D">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(1)禁固以上の刑に処せられた者(禁固以上の刑に処せられた者で、その刑の執行を終わり、又は刑の執行を受けることがなくなったものを除く。</w:t>
      </w:r>
      <w:proofErr w:type="gramStart"/>
      <w:r w:rsidRPr="004C7C7D">
        <w:rPr>
          <w:rFonts w:ascii="ＭＳ 明朝" w:eastAsia="ＭＳ 明朝" w:hAnsi="ＭＳ 明朝"/>
        </w:rPr>
        <w:t>)でないこと</w:t>
      </w:r>
      <w:proofErr w:type="gramEnd"/>
      <w:r w:rsidRPr="004C7C7D">
        <w:rPr>
          <w:rFonts w:ascii="ＭＳ 明朝" w:eastAsia="ＭＳ 明朝" w:hAnsi="ＭＳ 明朝"/>
        </w:rPr>
        <w:t>。</w:t>
      </w:r>
    </w:p>
    <w:p w:rsidR="004C7C7D" w:rsidRPr="004C7C7D" w:rsidRDefault="004C7C7D" w:rsidP="004C7C7D">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(2)破産手続開始の決定を受けて復権を得ない者でないこと。</w:t>
      </w:r>
    </w:p>
    <w:p w:rsidR="004C7C7D" w:rsidRPr="004C7C7D" w:rsidRDefault="004C7C7D" w:rsidP="004C7C7D">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(3)法人の場合は、その役員(取締役、監査役、業務執行社員及びこれらに準ずる者をいう。</w:t>
      </w:r>
      <w:proofErr w:type="gramStart"/>
      <w:r w:rsidRPr="004C7C7D">
        <w:rPr>
          <w:rFonts w:ascii="ＭＳ 明朝" w:eastAsia="ＭＳ 明朝" w:hAnsi="ＭＳ 明朝"/>
        </w:rPr>
        <w:t>)が</w:t>
      </w:r>
      <w:proofErr w:type="gramEnd"/>
      <w:r w:rsidRPr="004C7C7D">
        <w:rPr>
          <w:rFonts w:ascii="ＭＳ 明朝" w:eastAsia="ＭＳ 明朝" w:hAnsi="ＭＳ 明朝"/>
        </w:rPr>
        <w:t>(1)・(2)に該当する者であること。</w:t>
      </w:r>
    </w:p>
    <w:p w:rsidR="00AF4D65" w:rsidRPr="004C7C7D" w:rsidRDefault="004C7C7D" w:rsidP="004C7C7D">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(4)暴力団員(羽曳野市暴力団排除条例(平成24年羽曳野市条例第17号)第2条第2号に規定する暴力団員をいう。以下同じ。</w:t>
      </w:r>
      <w:proofErr w:type="gramStart"/>
      <w:r w:rsidRPr="004C7C7D">
        <w:rPr>
          <w:rFonts w:ascii="ＭＳ 明朝" w:eastAsia="ＭＳ 明朝" w:hAnsi="ＭＳ 明朝"/>
        </w:rPr>
        <w:t>)又</w:t>
      </w:r>
      <w:proofErr w:type="gramEnd"/>
      <w:r w:rsidRPr="004C7C7D">
        <w:rPr>
          <w:rFonts w:ascii="ＭＳ 明朝" w:eastAsia="ＭＳ 明朝" w:hAnsi="ＭＳ 明朝"/>
        </w:rPr>
        <w:t>は暴力団密接関係者(同条第3号に規定する暴力団密接関係者をいう。以下同じ。)でないこと。</w:t>
      </w:r>
    </w:p>
    <w:sectPr w:rsidR="00AF4D65" w:rsidRPr="004C7C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7D"/>
    <w:rsid w:val="001A4F09"/>
    <w:rsid w:val="004C7C7D"/>
    <w:rsid w:val="004D0A44"/>
    <w:rsid w:val="00A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E3FBDE-DFE3-4D42-9543-0881F04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3</cp:revision>
  <dcterms:created xsi:type="dcterms:W3CDTF">2020-03-10T07:47:00Z</dcterms:created>
  <dcterms:modified xsi:type="dcterms:W3CDTF">2020-03-23T05:27:00Z</dcterms:modified>
</cp:coreProperties>
</file>